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D36" w:rsidRDefault="003F7250" w:rsidP="003F7250">
      <w:pPr>
        <w:spacing w:beforeLines="50" w:afterLines="5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 xml:space="preserve">12*   </w:t>
      </w:r>
      <w:r>
        <w:rPr>
          <w:rFonts w:ascii="宋体" w:hAnsi="宋体" w:cs="宋体" w:hint="eastAsia"/>
          <w:b/>
          <w:bCs/>
          <w:sz w:val="32"/>
          <w:szCs w:val="32"/>
        </w:rPr>
        <w:t>小木偶的故事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993D36">
        <w:trPr>
          <w:trHeight w:val="300"/>
        </w:trPr>
        <w:tc>
          <w:tcPr>
            <w:tcW w:w="1365" w:type="dxa"/>
            <w:vAlign w:val="center"/>
          </w:tcPr>
          <w:p w:rsidR="00993D36" w:rsidRDefault="003F7250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993D36" w:rsidRDefault="003F7250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认识“拽、茸、副”等</w:t>
            </w: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个生字。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理解课文内容，准确把握小木偶被曲解后的语言、内心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活动，并在反复的朗读当中体会故事蕴含的道理。</w:t>
            </w:r>
          </w:p>
          <w:p w:rsidR="00993D36" w:rsidRDefault="003F7250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学习续编故事。</w:t>
            </w:r>
          </w:p>
        </w:tc>
        <w:tc>
          <w:tcPr>
            <w:tcW w:w="945" w:type="dxa"/>
            <w:vAlign w:val="center"/>
          </w:tcPr>
          <w:p w:rsidR="00993D36" w:rsidRDefault="00993D3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993D36">
        <w:tc>
          <w:tcPr>
            <w:tcW w:w="1365" w:type="dxa"/>
            <w:vAlign w:val="center"/>
          </w:tcPr>
          <w:p w:rsidR="00993D36" w:rsidRDefault="003F7250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993D36" w:rsidRDefault="003F7250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理解课文内容，准确把握小木偶被曲解后的语言、内心活动。</w:t>
            </w:r>
          </w:p>
        </w:tc>
        <w:tc>
          <w:tcPr>
            <w:tcW w:w="945" w:type="dxa"/>
            <w:vMerge w:val="restart"/>
            <w:vAlign w:val="center"/>
          </w:tcPr>
          <w:p w:rsidR="00993D36" w:rsidRDefault="00993D3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993D36">
        <w:tc>
          <w:tcPr>
            <w:tcW w:w="1365" w:type="dxa"/>
            <w:vAlign w:val="center"/>
          </w:tcPr>
          <w:p w:rsidR="00993D36" w:rsidRDefault="003F7250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按课文前“连接语”中的要求预习课文。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了解一点木偶的知识。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准备与课文相协调的音乐及道具。</w:t>
            </w:r>
          </w:p>
        </w:tc>
        <w:tc>
          <w:tcPr>
            <w:tcW w:w="945" w:type="dxa"/>
            <w:vMerge/>
            <w:vAlign w:val="center"/>
          </w:tcPr>
          <w:p w:rsidR="00993D36" w:rsidRDefault="00993D3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993D36">
        <w:tc>
          <w:tcPr>
            <w:tcW w:w="1365" w:type="dxa"/>
            <w:vAlign w:val="center"/>
          </w:tcPr>
          <w:p w:rsidR="00993D36" w:rsidRDefault="003F7250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993D36" w:rsidRDefault="003F725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5" w:type="dxa"/>
            <w:vMerge/>
            <w:vAlign w:val="center"/>
          </w:tcPr>
          <w:p w:rsidR="00993D36" w:rsidRDefault="00993D3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993D36">
        <w:trPr>
          <w:trHeight w:val="730"/>
        </w:trPr>
        <w:tc>
          <w:tcPr>
            <w:tcW w:w="7665" w:type="dxa"/>
            <w:gridSpan w:val="2"/>
            <w:vAlign w:val="center"/>
          </w:tcPr>
          <w:p w:rsidR="00993D36" w:rsidRDefault="003F7250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993D36" w:rsidRDefault="003F7250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第一课时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创设情景，引入新课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播放《笑比哭好》的歌曲。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过渡：同学们，在《笑比哭好》的音乐声中开始了我们今天的学习。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今天我们就从“笑”说起。你喜欢笑吗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993D36" w:rsidRDefault="003F7250">
            <w:pPr>
              <w:numPr>
                <w:ilvl w:val="0"/>
                <w:numId w:val="1"/>
              </w:num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教师小结：是啊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生活需要笑，笑使我们抛开一切烦恼，笑使我们信心</w:t>
            </w:r>
          </w:p>
          <w:p w:rsidR="00993D36" w:rsidRDefault="003F7250" w:rsidP="003F7250">
            <w:pPr>
              <w:spacing w:line="360" w:lineRule="auto"/>
              <w:ind w:leftChars="-150" w:left="-31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百倍，笑使我们增进友谊——笑多重要呀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可是我们看完了小木偶的故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事，也许你会对笑有新的理解。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交流预习情况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朗读课文，读后互评：生字字音是否读准，句子是否读得通顺。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交流：读了课文后，了解了些什么，有什么感受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小结：因为只拥有笑，小木偶受尽了委屈，漂亮的背包被可恨的小红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狐抢走了，熊警察却不信；头疼得厉害，老婆婆却说是撒谎。</w:t>
            </w:r>
            <w:r>
              <w:rPr>
                <w:rFonts w:ascii="宋体" w:hAnsi="宋体" w:hint="eastAsia"/>
                <w:sz w:val="24"/>
              </w:rPr>
              <w:t>哎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好可怜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的小木偶呀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同学们，你们想亲身感受下小木偶的遭遇吗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老师有个主意，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咱们分角色来演演这个有趣的故事吧</w:t>
            </w:r>
            <w:r>
              <w:rPr>
                <w:rFonts w:ascii="宋体" w:hAnsi="宋体" w:hint="eastAsia"/>
                <w:sz w:val="24"/>
              </w:rPr>
              <w:t>!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回顾方法，合作表演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大家回想一下，前面我们已经演过了好几篇童话了，积累了哪些好方法，交流一下。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在总结方法基础上，学生合作试演。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学生展示——观众评议、教师指导——学生再演——配乐、带上头饰表演。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同学们，在亲身经历小木偶的遭遇中，你一定有很多很多的话要说，能告诉大家吗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齐读最后一句话：“笑是很重要、很美好的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不过，要是只会笑，那可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是远远不够的。”然后引导学生对这句话的理解。</w:t>
            </w:r>
          </w:p>
          <w:p w:rsidR="00993D36" w:rsidRDefault="003F7250">
            <w:pPr>
              <w:numPr>
                <w:ilvl w:val="0"/>
                <w:numId w:val="2"/>
              </w:num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小结：生活是丰富多彩的，酸甜苦辣、喜怒裒乐都需要我们去经历，</w:t>
            </w:r>
          </w:p>
          <w:p w:rsidR="00993D36" w:rsidRDefault="003F7250" w:rsidP="003F7250">
            <w:pPr>
              <w:spacing w:line="360" w:lineRule="auto"/>
              <w:ind w:leftChars="-150" w:left="-31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去面对，这样才是完整的生活。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续编故事，拓展深化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在小木偶身上，后来又发生了什么事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我们来接着编下去。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自由准备。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学生续编故事。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单元回顾，总结升华</w:t>
            </w:r>
          </w:p>
          <w:p w:rsidR="00993D36" w:rsidRDefault="003F72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本单元的童话故事，到此已全部结束了，能谈谈你的收获吗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总结；童话让我们插上了想象的翅膀，在童话的世界里，我们可以自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由翱翔，想我们所想，思我们所思，憧憬美好的未来，思索生活的真谛。</w:t>
            </w:r>
          </w:p>
          <w:p w:rsidR="00993D36" w:rsidRDefault="003F7250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希望小作家们也提起笔写下你心中最美好的童话故事。</w:t>
            </w:r>
          </w:p>
        </w:tc>
        <w:tc>
          <w:tcPr>
            <w:tcW w:w="945" w:type="dxa"/>
            <w:vAlign w:val="center"/>
          </w:tcPr>
          <w:p w:rsidR="00993D36" w:rsidRDefault="00993D3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993D36" w:rsidRDefault="00993D36"/>
    <w:sectPr w:rsidR="00993D36" w:rsidSect="00993D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250" w:rsidRDefault="003F7250" w:rsidP="003F7250">
      <w:r>
        <w:separator/>
      </w:r>
    </w:p>
  </w:endnote>
  <w:endnote w:type="continuationSeparator" w:id="0">
    <w:p w:rsidR="003F7250" w:rsidRDefault="003F7250" w:rsidP="003F7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250" w:rsidRDefault="003F7250" w:rsidP="003F7250">
      <w:r>
        <w:separator/>
      </w:r>
    </w:p>
  </w:footnote>
  <w:footnote w:type="continuationSeparator" w:id="0">
    <w:p w:rsidR="003F7250" w:rsidRDefault="003F7250" w:rsidP="003F72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0DDF"/>
    <w:multiLevelType w:val="singleLevel"/>
    <w:tmpl w:val="58D20DDF"/>
    <w:lvl w:ilvl="0">
      <w:start w:val="3"/>
      <w:numFmt w:val="decimal"/>
      <w:suff w:val="nothing"/>
      <w:lvlText w:val="%1."/>
      <w:lvlJc w:val="left"/>
    </w:lvl>
  </w:abstractNum>
  <w:abstractNum w:abstractNumId="1">
    <w:nsid w:val="58D20E0E"/>
    <w:multiLevelType w:val="singleLevel"/>
    <w:tmpl w:val="58D20E0E"/>
    <w:lvl w:ilvl="0">
      <w:start w:val="6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99627DC"/>
    <w:rsid w:val="003F7250"/>
    <w:rsid w:val="00993D36"/>
    <w:rsid w:val="099627DC"/>
    <w:rsid w:val="47911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3D3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7250"/>
    <w:rPr>
      <w:kern w:val="2"/>
      <w:sz w:val="18"/>
      <w:szCs w:val="18"/>
    </w:rPr>
  </w:style>
  <w:style w:type="paragraph" w:styleId="a4">
    <w:name w:val="footer"/>
    <w:basedOn w:val="a"/>
    <w:link w:val="Char0"/>
    <w:rsid w:val="003F7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725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2016-05-19T06:02:00Z</dcterms:created>
  <dcterms:modified xsi:type="dcterms:W3CDTF">2018-07-03T14:47:00Z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